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3DBA4" w14:textId="77777777"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eastAsia="id-ID"/>
        </w:rPr>
        <w:drawing>
          <wp:anchor distT="0" distB="0" distL="114300" distR="114300" simplePos="0" relativeHeight="251658240" behindDoc="1" locked="0" layoutInCell="1" allowOverlap="1" wp14:anchorId="6E73E739" wp14:editId="6F7A753C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14:paraId="00DE1BD1" w14:textId="77777777"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14:paraId="63DDD05B" w14:textId="77777777"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14:paraId="4F8F0C13" w14:textId="77777777" w:rsidR="00C2781E" w:rsidRDefault="003C5207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47F05EA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14:paraId="3DCF121D" w14:textId="77777777" w:rsidR="00177AF9" w:rsidRPr="00486C19" w:rsidRDefault="00DA455E" w:rsidP="00DA455E">
      <w:pPr>
        <w:spacing w:after="0" w:line="360" w:lineRule="auto"/>
        <w:jc w:val="center"/>
        <w:rPr>
          <w:b/>
          <w:sz w:val="28"/>
          <w:szCs w:val="28"/>
          <w:lang w:val="id-ID"/>
        </w:rPr>
      </w:pPr>
      <w:r w:rsidRPr="00924420">
        <w:rPr>
          <w:b/>
          <w:sz w:val="28"/>
          <w:szCs w:val="28"/>
        </w:rPr>
        <w:t>PERNYATAAN PERJANJIAN KINERJA</w:t>
      </w:r>
      <w:r w:rsidR="00486C19">
        <w:rPr>
          <w:b/>
          <w:sz w:val="28"/>
          <w:szCs w:val="28"/>
        </w:rPr>
        <w:t xml:space="preserve"> TAHUN 20</w:t>
      </w:r>
      <w:r w:rsidR="00486C19">
        <w:rPr>
          <w:b/>
          <w:sz w:val="28"/>
          <w:szCs w:val="28"/>
          <w:lang w:val="id-ID"/>
        </w:rPr>
        <w:t>20</w:t>
      </w:r>
    </w:p>
    <w:p w14:paraId="4BF6BAE0" w14:textId="77777777"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14:paraId="536C0322" w14:textId="77777777"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14:paraId="71C10E6F" w14:textId="77777777" w:rsidR="00DA455E" w:rsidRPr="000D73E2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0D73E2" w:rsidRPr="000D73E2">
        <w:rPr>
          <w:b/>
          <w:sz w:val="24"/>
          <w:szCs w:val="24"/>
        </w:rPr>
        <w:t>HELMI KURNIA</w:t>
      </w:r>
    </w:p>
    <w:p w14:paraId="1653A56C" w14:textId="77777777" w:rsidR="003E3AF5" w:rsidRDefault="003E3AF5" w:rsidP="00DE2317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0D73E2">
        <w:rPr>
          <w:sz w:val="24"/>
          <w:szCs w:val="24"/>
        </w:rPr>
        <w:t>Kepala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Seksi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Pengelolaan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Sampah</w:t>
      </w:r>
      <w:proofErr w:type="spellEnd"/>
      <w:r w:rsidR="000D73E2">
        <w:rPr>
          <w:sz w:val="24"/>
          <w:szCs w:val="24"/>
        </w:rPr>
        <w:t xml:space="preserve"> dan </w:t>
      </w:r>
      <w:proofErr w:type="spellStart"/>
      <w:r w:rsidR="000D73E2">
        <w:rPr>
          <w:sz w:val="24"/>
          <w:szCs w:val="24"/>
        </w:rPr>
        <w:t>Limbah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Bahan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Berbahaya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Beracun</w:t>
      </w:r>
      <w:proofErr w:type="spellEnd"/>
      <w:r w:rsidR="000D73E2">
        <w:rPr>
          <w:sz w:val="24"/>
          <w:szCs w:val="24"/>
        </w:rPr>
        <w:t xml:space="preserve"> (B3)</w:t>
      </w:r>
    </w:p>
    <w:p w14:paraId="21FDE5B2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14:paraId="24619FC1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0D73E2">
        <w:rPr>
          <w:b/>
          <w:sz w:val="24"/>
          <w:szCs w:val="24"/>
        </w:rPr>
        <w:t>AGUS KHOLIK, SE</w:t>
      </w:r>
    </w:p>
    <w:p w14:paraId="503A6A88" w14:textId="77777777" w:rsidR="000D73E2" w:rsidRDefault="003E3AF5" w:rsidP="000D73E2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0D73E2">
        <w:rPr>
          <w:sz w:val="24"/>
          <w:szCs w:val="24"/>
        </w:rPr>
        <w:t>Kepala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Bidang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Pengelolaan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Sampah</w:t>
      </w:r>
      <w:proofErr w:type="spellEnd"/>
      <w:r w:rsidR="000D73E2">
        <w:rPr>
          <w:sz w:val="24"/>
          <w:szCs w:val="24"/>
        </w:rPr>
        <w:t xml:space="preserve"> dan </w:t>
      </w:r>
      <w:proofErr w:type="spellStart"/>
      <w:r w:rsidR="000D73E2">
        <w:rPr>
          <w:sz w:val="24"/>
          <w:szCs w:val="24"/>
        </w:rPr>
        <w:t>Limbah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Bahan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Berbahaya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Beracun</w:t>
      </w:r>
      <w:proofErr w:type="spellEnd"/>
      <w:r w:rsidR="000D73E2">
        <w:rPr>
          <w:sz w:val="24"/>
          <w:szCs w:val="24"/>
        </w:rPr>
        <w:t xml:space="preserve"> (B3) dan </w:t>
      </w:r>
      <w:proofErr w:type="spellStart"/>
      <w:r w:rsidR="000D73E2">
        <w:rPr>
          <w:sz w:val="24"/>
          <w:szCs w:val="24"/>
        </w:rPr>
        <w:t>Pengendalian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Pencemaran</w:t>
      </w:r>
      <w:proofErr w:type="spellEnd"/>
      <w:r w:rsidR="000D73E2">
        <w:rPr>
          <w:sz w:val="24"/>
          <w:szCs w:val="24"/>
        </w:rPr>
        <w:t xml:space="preserve">, </w:t>
      </w:r>
      <w:proofErr w:type="spellStart"/>
      <w:r w:rsidR="000D73E2">
        <w:rPr>
          <w:sz w:val="24"/>
          <w:szCs w:val="24"/>
        </w:rPr>
        <w:t>Dinas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Lingkungan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Hidup</w:t>
      </w:r>
      <w:proofErr w:type="spellEnd"/>
      <w:r w:rsidR="000D73E2">
        <w:rPr>
          <w:sz w:val="24"/>
          <w:szCs w:val="24"/>
        </w:rPr>
        <w:t xml:space="preserve"> dan </w:t>
      </w:r>
      <w:proofErr w:type="spellStart"/>
      <w:r w:rsidR="000D73E2">
        <w:rPr>
          <w:sz w:val="24"/>
          <w:szCs w:val="24"/>
        </w:rPr>
        <w:t>Pengelolaan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Sampah</w:t>
      </w:r>
      <w:proofErr w:type="spellEnd"/>
      <w:r w:rsidR="000D73E2">
        <w:rPr>
          <w:sz w:val="24"/>
          <w:szCs w:val="24"/>
        </w:rPr>
        <w:t xml:space="preserve"> </w:t>
      </w:r>
      <w:proofErr w:type="spellStart"/>
      <w:r w:rsidR="000D73E2">
        <w:rPr>
          <w:sz w:val="24"/>
          <w:szCs w:val="24"/>
        </w:rPr>
        <w:t>Kab</w:t>
      </w:r>
      <w:proofErr w:type="spellEnd"/>
      <w:r w:rsidR="000D73E2">
        <w:rPr>
          <w:sz w:val="24"/>
          <w:szCs w:val="24"/>
        </w:rPr>
        <w:t xml:space="preserve">. </w:t>
      </w:r>
      <w:proofErr w:type="spellStart"/>
      <w:r w:rsidR="000D73E2">
        <w:rPr>
          <w:sz w:val="24"/>
          <w:szCs w:val="24"/>
        </w:rPr>
        <w:t>Brebes</w:t>
      </w:r>
      <w:proofErr w:type="spellEnd"/>
    </w:p>
    <w:p w14:paraId="6C15BED1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14:paraId="194648D8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</w:t>
      </w:r>
      <w:bookmarkStart w:id="0" w:name="_GoBack"/>
      <w:bookmarkEnd w:id="0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14:paraId="3865561E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14:paraId="22A599F6" w14:textId="77777777"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14:paraId="08C54E04" w14:textId="77777777" w:rsidTr="00C96EBC">
        <w:tc>
          <w:tcPr>
            <w:tcW w:w="4788" w:type="dxa"/>
          </w:tcPr>
          <w:p w14:paraId="46103CC5" w14:textId="77777777"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77F83990" w14:textId="22295595" w:rsidR="003E3AF5" w:rsidRPr="003C5207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proofErr w:type="spellStart"/>
            <w:proofErr w:type="gramStart"/>
            <w:r w:rsidRPr="003C5207">
              <w:rPr>
                <w:sz w:val="24"/>
                <w:szCs w:val="24"/>
              </w:rPr>
              <w:t>Brebes</w:t>
            </w:r>
            <w:proofErr w:type="spellEnd"/>
            <w:r w:rsidRPr="003C5207">
              <w:rPr>
                <w:sz w:val="24"/>
                <w:szCs w:val="24"/>
              </w:rPr>
              <w:t xml:space="preserve">,  </w:t>
            </w:r>
            <w:r w:rsidR="003C5207">
              <w:rPr>
                <w:sz w:val="24"/>
                <w:szCs w:val="24"/>
              </w:rPr>
              <w:t>6</w:t>
            </w:r>
            <w:proofErr w:type="gramEnd"/>
            <w:r w:rsidR="00040689" w:rsidRPr="003C5207">
              <w:rPr>
                <w:sz w:val="24"/>
                <w:szCs w:val="24"/>
              </w:rPr>
              <w:t xml:space="preserve"> </w:t>
            </w:r>
            <w:proofErr w:type="spellStart"/>
            <w:r w:rsidR="00040689" w:rsidRPr="003C5207">
              <w:rPr>
                <w:sz w:val="24"/>
                <w:szCs w:val="24"/>
              </w:rPr>
              <w:t>Januari</w:t>
            </w:r>
            <w:proofErr w:type="spellEnd"/>
            <w:r w:rsidR="00E94E03" w:rsidRPr="003C5207">
              <w:rPr>
                <w:sz w:val="24"/>
                <w:szCs w:val="24"/>
              </w:rPr>
              <w:t xml:space="preserve"> </w:t>
            </w:r>
            <w:r w:rsidR="00486C19" w:rsidRPr="003C5207">
              <w:rPr>
                <w:sz w:val="24"/>
                <w:szCs w:val="24"/>
              </w:rPr>
              <w:t>20</w:t>
            </w:r>
            <w:r w:rsidR="00486C19" w:rsidRPr="003C5207">
              <w:rPr>
                <w:sz w:val="24"/>
                <w:szCs w:val="24"/>
                <w:lang w:val="id-ID"/>
              </w:rPr>
              <w:t>20</w:t>
            </w:r>
          </w:p>
        </w:tc>
      </w:tr>
      <w:tr w:rsidR="003E3AF5" w14:paraId="735D6909" w14:textId="77777777" w:rsidTr="00C96EBC">
        <w:tc>
          <w:tcPr>
            <w:tcW w:w="4788" w:type="dxa"/>
          </w:tcPr>
          <w:p w14:paraId="144E96F1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14:paraId="26016AD4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Bidang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Limbah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Bahan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Berbahaya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Beracun</w:t>
            </w:r>
            <w:proofErr w:type="spellEnd"/>
            <w:r>
              <w:rPr>
                <w:sz w:val="24"/>
                <w:szCs w:val="24"/>
              </w:rPr>
              <w:t xml:space="preserve"> (B3) dan </w:t>
            </w:r>
            <w:proofErr w:type="spellStart"/>
            <w:r>
              <w:rPr>
                <w:sz w:val="24"/>
                <w:szCs w:val="24"/>
              </w:rPr>
              <w:t>Pengendalian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Pencemaran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1F6C013D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D7839CF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84E79F6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5A9C24F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6C9038C6" w14:textId="77777777" w:rsidR="000D73E2" w:rsidRPr="00064825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AGUS KHOLIK, SE</w:t>
            </w:r>
          </w:p>
          <w:p w14:paraId="73DEE93B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Tk. I</w:t>
            </w:r>
          </w:p>
          <w:p w14:paraId="49A66C73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19661117 199303 1 006</w:t>
            </w:r>
          </w:p>
          <w:p w14:paraId="109B66E6" w14:textId="77777777" w:rsidR="000D73E2" w:rsidRDefault="000D73E2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34C74758" w14:textId="77777777" w:rsidR="003C6685" w:rsidRPr="003C6685" w:rsidRDefault="003C6685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5C08C0E0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14:paraId="56DC3D45" w14:textId="77777777" w:rsidR="00E94E03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Seksi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Limbah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Bahan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Berbahaya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Beracun</w:t>
            </w:r>
            <w:proofErr w:type="spellEnd"/>
            <w:r>
              <w:rPr>
                <w:sz w:val="24"/>
                <w:szCs w:val="24"/>
              </w:rPr>
              <w:t xml:space="preserve"> (B3)</w:t>
            </w:r>
          </w:p>
          <w:p w14:paraId="5A276F7C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35ECC5B5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7698C8A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7417788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7593575F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308BD5D8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0D73E2">
              <w:rPr>
                <w:b/>
                <w:sz w:val="24"/>
                <w:szCs w:val="24"/>
                <w:u w:val="single"/>
              </w:rPr>
              <w:t>HELMI KURNIA</w:t>
            </w:r>
          </w:p>
          <w:p w14:paraId="7F977C88" w14:textId="77777777" w:rsid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Tk. I</w:t>
            </w:r>
          </w:p>
          <w:p w14:paraId="71916F08" w14:textId="77777777" w:rsidR="000D73E2" w:rsidRPr="000D73E2" w:rsidRDefault="000D73E2" w:rsidP="000D73E2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19670201 199503 1 003</w:t>
            </w:r>
          </w:p>
        </w:tc>
      </w:tr>
    </w:tbl>
    <w:p w14:paraId="61936418" w14:textId="77777777"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5E"/>
    <w:rsid w:val="00040689"/>
    <w:rsid w:val="000436C2"/>
    <w:rsid w:val="00064825"/>
    <w:rsid w:val="000836E7"/>
    <w:rsid w:val="000B59D4"/>
    <w:rsid w:val="000C0379"/>
    <w:rsid w:val="000D73E2"/>
    <w:rsid w:val="00130DC4"/>
    <w:rsid w:val="00136152"/>
    <w:rsid w:val="00177AF9"/>
    <w:rsid w:val="00231E8B"/>
    <w:rsid w:val="003C5207"/>
    <w:rsid w:val="003C6685"/>
    <w:rsid w:val="003E3AF5"/>
    <w:rsid w:val="00434D7D"/>
    <w:rsid w:val="00486C19"/>
    <w:rsid w:val="0060552B"/>
    <w:rsid w:val="007E1CBC"/>
    <w:rsid w:val="00804DCA"/>
    <w:rsid w:val="008F15D5"/>
    <w:rsid w:val="00923C0B"/>
    <w:rsid w:val="00924420"/>
    <w:rsid w:val="0092764B"/>
    <w:rsid w:val="009E1827"/>
    <w:rsid w:val="00A12142"/>
    <w:rsid w:val="00A57DB0"/>
    <w:rsid w:val="00B301D5"/>
    <w:rsid w:val="00B86D70"/>
    <w:rsid w:val="00C2781E"/>
    <w:rsid w:val="00C96EBC"/>
    <w:rsid w:val="00CF408C"/>
    <w:rsid w:val="00DA455E"/>
    <w:rsid w:val="00DB7937"/>
    <w:rsid w:val="00DE2317"/>
    <w:rsid w:val="00E52C04"/>
    <w:rsid w:val="00E94E03"/>
    <w:rsid w:val="00E9519A"/>
    <w:rsid w:val="00ED38BF"/>
    <w:rsid w:val="00EE008D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099B72FB"/>
  <w15:docId w15:val="{9E5275EB-D4F9-4EDE-80E5-47E78F2F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34</cp:revision>
  <cp:lastPrinted>2020-01-09T08:10:00Z</cp:lastPrinted>
  <dcterms:created xsi:type="dcterms:W3CDTF">2016-12-05T01:58:00Z</dcterms:created>
  <dcterms:modified xsi:type="dcterms:W3CDTF">2020-01-09T08:10:00Z</dcterms:modified>
</cp:coreProperties>
</file>